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90" w:rsidRDefault="00876CA4">
      <w:pPr>
        <w:rPr>
          <w:b/>
          <w:color w:val="FF0000"/>
          <w:sz w:val="32"/>
          <w:szCs w:val="32"/>
        </w:rPr>
      </w:pPr>
      <w:r w:rsidRPr="00333990">
        <w:rPr>
          <w:b/>
          <w:color w:val="FF0000"/>
          <w:sz w:val="32"/>
          <w:szCs w:val="32"/>
        </w:rPr>
        <w:t xml:space="preserve">Example Template for </w:t>
      </w:r>
      <w:r w:rsidR="000D7DD8" w:rsidRPr="00333990">
        <w:rPr>
          <w:b/>
          <w:color w:val="FF0000"/>
          <w:sz w:val="32"/>
          <w:szCs w:val="32"/>
        </w:rPr>
        <w:t>EIRMR</w:t>
      </w:r>
      <w:r w:rsidRPr="00333990">
        <w:rPr>
          <w:b/>
          <w:color w:val="FF0000"/>
          <w:sz w:val="32"/>
          <w:szCs w:val="32"/>
        </w:rPr>
        <w:t xml:space="preserve"> </w:t>
      </w:r>
    </w:p>
    <w:p w:rsidR="00B771BA" w:rsidRPr="00333990" w:rsidRDefault="00333990">
      <w:pPr>
        <w:rPr>
          <w:i/>
          <w:color w:val="FF0000"/>
        </w:rPr>
      </w:pPr>
      <w:r w:rsidRPr="00333990">
        <w:rPr>
          <w:color w:val="FF0000"/>
        </w:rPr>
        <w:t xml:space="preserve">NB: </w:t>
      </w:r>
      <w:r w:rsidR="00005EE5" w:rsidRPr="00333990">
        <w:rPr>
          <w:color w:val="FF0000"/>
        </w:rPr>
        <w:t>Access</w:t>
      </w:r>
      <w:r w:rsidR="00005EE5">
        <w:rPr>
          <w:color w:val="FF0000"/>
        </w:rPr>
        <w:t xml:space="preserve"> Seekers</w:t>
      </w:r>
      <w:r w:rsidR="00876CA4" w:rsidRPr="00DD09B1">
        <w:rPr>
          <w:color w:val="FF0000"/>
        </w:rPr>
        <w:t xml:space="preserve"> may provide </w:t>
      </w:r>
      <w:r w:rsidR="00005EE5">
        <w:rPr>
          <w:color w:val="FF0000"/>
        </w:rPr>
        <w:t xml:space="preserve">an EIRMR </w:t>
      </w:r>
      <w:r w:rsidR="00876CA4" w:rsidRPr="00DD09B1">
        <w:rPr>
          <w:color w:val="FF0000"/>
        </w:rPr>
        <w:t>in an alternative format</w:t>
      </w:r>
      <w:r w:rsidR="00DD09B1">
        <w:rPr>
          <w:color w:val="FF0000"/>
        </w:rPr>
        <w:t>.</w:t>
      </w:r>
      <w:r>
        <w:rPr>
          <w:color w:val="FF0000"/>
        </w:rPr>
        <w:t xml:space="preserve">  Example text is provided in </w:t>
      </w:r>
      <w:r>
        <w:rPr>
          <w:i/>
          <w:color w:val="FF0000"/>
        </w:rPr>
        <w:t>italics.</w:t>
      </w:r>
    </w:p>
    <w:p w:rsidR="00333990" w:rsidRDefault="00491F34" w:rsidP="00333990">
      <w:pPr>
        <w:pStyle w:val="ListParagraph"/>
        <w:numPr>
          <w:ilvl w:val="0"/>
          <w:numId w:val="2"/>
        </w:numPr>
      </w:pPr>
      <w:r w:rsidRPr="00333990">
        <w:rPr>
          <w:b/>
        </w:rPr>
        <w:t>Purpose</w:t>
      </w:r>
      <w:r>
        <w:t xml:space="preserve"> </w:t>
      </w:r>
      <w:r w:rsidR="00333990">
        <w:t xml:space="preserve">- Provide an introduction to the EIRMR and its purpose.  </w:t>
      </w:r>
    </w:p>
    <w:p w:rsidR="000D7DD8" w:rsidRPr="00333990" w:rsidRDefault="00333990" w:rsidP="00333990">
      <w:pPr>
        <w:rPr>
          <w:i/>
        </w:rPr>
      </w:pPr>
      <w:r>
        <w:rPr>
          <w:i/>
        </w:rPr>
        <w:t xml:space="preserve">Example text: </w:t>
      </w:r>
      <w:r w:rsidR="000F16D2" w:rsidRPr="00333990">
        <w:rPr>
          <w:i/>
        </w:rPr>
        <w:t xml:space="preserve">This EIRMR has been developed for the (INSERT </w:t>
      </w:r>
      <w:r>
        <w:rPr>
          <w:i/>
        </w:rPr>
        <w:t>NAME OF NOMINATED ACCESS</w:t>
      </w:r>
      <w:r w:rsidR="000F16D2" w:rsidRPr="00333990">
        <w:rPr>
          <w:i/>
        </w:rPr>
        <w:t>).  I</w:t>
      </w:r>
      <w:r w:rsidR="00491F34" w:rsidRPr="00333990">
        <w:rPr>
          <w:i/>
        </w:rPr>
        <w:t>n accordance with S8.2 of the Queensland Rail Access Undertaking 2010, the purpose of this EIRMR is to identify</w:t>
      </w:r>
      <w:r>
        <w:rPr>
          <w:i/>
        </w:rPr>
        <w:t xml:space="preserve"> </w:t>
      </w:r>
      <w:r w:rsidR="00491F34" w:rsidRPr="00333990">
        <w:rPr>
          <w:i/>
        </w:rPr>
        <w:t xml:space="preserve">the applicable environment management risks associated with the (INSERT </w:t>
      </w:r>
      <w:r>
        <w:rPr>
          <w:i/>
        </w:rPr>
        <w:t>NAME OF NOMINATED ACCESS</w:t>
      </w:r>
      <w:r w:rsidR="00491F34" w:rsidRPr="00333990">
        <w:rPr>
          <w:i/>
        </w:rPr>
        <w:t xml:space="preserve">), and specify suitable management controls, including training, awareness and monitoring requirements. </w:t>
      </w:r>
    </w:p>
    <w:p w:rsidR="000F16D2" w:rsidRPr="00333990" w:rsidRDefault="000F16D2" w:rsidP="000F16D2">
      <w:pPr>
        <w:rPr>
          <w:i/>
        </w:rPr>
      </w:pPr>
      <w:r w:rsidRPr="00333990">
        <w:rPr>
          <w:i/>
        </w:rPr>
        <w:t xml:space="preserve">This EIRMR </w:t>
      </w:r>
      <w:r w:rsidR="00333990">
        <w:rPr>
          <w:i/>
        </w:rPr>
        <w:t>is used to support and inform the</w:t>
      </w:r>
      <w:r w:rsidRPr="00333990">
        <w:rPr>
          <w:i/>
        </w:rPr>
        <w:t xml:space="preserve"> Interface Risk Assessment and </w:t>
      </w:r>
      <w:r w:rsidR="00333990">
        <w:rPr>
          <w:i/>
        </w:rPr>
        <w:t xml:space="preserve">the development of the </w:t>
      </w:r>
      <w:r w:rsidRPr="00333990">
        <w:rPr>
          <w:i/>
        </w:rPr>
        <w:t>Interface Risk Management Plan (IRMP).</w:t>
      </w:r>
    </w:p>
    <w:p w:rsidR="00145CCD" w:rsidRDefault="00DD09B1">
      <w:r>
        <w:rPr>
          <w:b/>
        </w:rPr>
        <w:t>2.0</w:t>
      </w:r>
      <w:r>
        <w:rPr>
          <w:b/>
        </w:rPr>
        <w:tab/>
      </w:r>
      <w:r w:rsidR="000D7DD8" w:rsidRPr="00491F34">
        <w:rPr>
          <w:b/>
        </w:rPr>
        <w:t xml:space="preserve">Description of </w:t>
      </w:r>
      <w:r w:rsidR="00333990">
        <w:rPr>
          <w:b/>
        </w:rPr>
        <w:t xml:space="preserve">Train </w:t>
      </w:r>
      <w:r w:rsidR="000D7DD8" w:rsidRPr="00491F34">
        <w:rPr>
          <w:b/>
        </w:rPr>
        <w:t>Service</w:t>
      </w:r>
      <w:r w:rsidR="00491F34">
        <w:rPr>
          <w:b/>
        </w:rPr>
        <w:t xml:space="preserve"> –</w:t>
      </w:r>
      <w:r w:rsidR="00333990">
        <w:rPr>
          <w:b/>
        </w:rPr>
        <w:t xml:space="preserve"> </w:t>
      </w:r>
      <w:r w:rsidR="00333990" w:rsidRPr="00333990">
        <w:t>Provide a</w:t>
      </w:r>
      <w:r w:rsidR="00D871E4">
        <w:t>n</w:t>
      </w:r>
      <w:r w:rsidR="00491F34" w:rsidRPr="00333990">
        <w:t xml:space="preserve"> overview</w:t>
      </w:r>
      <w:r w:rsidR="00491F34">
        <w:t xml:space="preserve"> of the </w:t>
      </w:r>
      <w:r w:rsidR="000F16D2">
        <w:t xml:space="preserve">service route being sought, the </w:t>
      </w:r>
      <w:proofErr w:type="spellStart"/>
      <w:r w:rsidR="00D871E4">
        <w:t>rollingstock</w:t>
      </w:r>
      <w:proofErr w:type="spellEnd"/>
      <w:r w:rsidR="00145CCD">
        <w:t xml:space="preserve"> and</w:t>
      </w:r>
      <w:r w:rsidR="00D871E4">
        <w:t>/or</w:t>
      </w:r>
      <w:r w:rsidR="00145CCD">
        <w:t xml:space="preserve"> infrastructure</w:t>
      </w:r>
      <w:r w:rsidR="00D871E4">
        <w:t xml:space="preserve"> (as applicable)</w:t>
      </w:r>
      <w:r w:rsidR="00145CCD">
        <w:t xml:space="preserve"> to be utilised,</w:t>
      </w:r>
      <w:r w:rsidR="000F16D2">
        <w:t xml:space="preserve"> and commodities proposed for transport.</w:t>
      </w:r>
      <w:r w:rsidR="00145CCD">
        <w:t xml:space="preserve">  </w:t>
      </w:r>
      <w:r w:rsidR="000F16D2">
        <w:t xml:space="preserve">Include estimated frequencies of services and </w:t>
      </w:r>
      <w:r w:rsidR="00D871E4">
        <w:t xml:space="preserve">estimated </w:t>
      </w:r>
      <w:r w:rsidR="000F16D2">
        <w:t xml:space="preserve">quantities of </w:t>
      </w:r>
      <w:r w:rsidR="00D871E4">
        <w:t>commodities to be transported</w:t>
      </w:r>
      <w:r w:rsidR="00145CCD">
        <w:t>.</w:t>
      </w:r>
      <w:r w:rsidR="00D871E4">
        <w:t xml:space="preserve">  Provide suitable discussion of locomotive/wagon design to aid understanding of environmental issues (e.g. any containment features of wagons such as lids or no drain holes; toilet retention tanks </w:t>
      </w:r>
      <w:proofErr w:type="spellStart"/>
      <w:r w:rsidR="00D871E4">
        <w:t>etc</w:t>
      </w:r>
      <w:proofErr w:type="spellEnd"/>
      <w:r w:rsidR="00D871E4">
        <w:t xml:space="preserve">). </w:t>
      </w:r>
      <w:r w:rsidR="00145CCD">
        <w:t xml:space="preserve">  </w:t>
      </w:r>
    </w:p>
    <w:p w:rsidR="00145CCD" w:rsidRPr="00145CCD" w:rsidRDefault="00145CCD">
      <w:pPr>
        <w:rPr>
          <w:b/>
        </w:rPr>
      </w:pPr>
      <w:r w:rsidRPr="00145CCD">
        <w:rPr>
          <w:b/>
        </w:rPr>
        <w:t>3.0</w:t>
      </w:r>
      <w:r>
        <w:tab/>
      </w:r>
      <w:r w:rsidRPr="00145CCD">
        <w:rPr>
          <w:b/>
        </w:rPr>
        <w:t xml:space="preserve">Environmental Management Framework </w:t>
      </w:r>
    </w:p>
    <w:p w:rsidR="00145CCD" w:rsidRDefault="00145CCD" w:rsidP="00145CCD">
      <w:pPr>
        <w:ind w:firstLine="720"/>
      </w:pPr>
      <w:r w:rsidRPr="00145CCD">
        <w:rPr>
          <w:b/>
        </w:rPr>
        <w:t>3.1 Overview of Environment</w:t>
      </w:r>
      <w:r>
        <w:rPr>
          <w:b/>
        </w:rPr>
        <w:t xml:space="preserve"> Management System </w:t>
      </w:r>
      <w:r w:rsidR="00D871E4">
        <w:rPr>
          <w:b/>
        </w:rPr>
        <w:t>–</w:t>
      </w:r>
      <w:r>
        <w:rPr>
          <w:b/>
        </w:rPr>
        <w:t xml:space="preserve"> </w:t>
      </w:r>
      <w:r w:rsidR="00D871E4">
        <w:t xml:space="preserve">Provide </w:t>
      </w:r>
      <w:r w:rsidRPr="00491F34">
        <w:t>overview of system</w:t>
      </w:r>
      <w:r>
        <w:t xml:space="preserve">/approach to environmental management </w:t>
      </w:r>
      <w:r w:rsidRPr="00491F34">
        <w:t>as applicable to Access Seeker</w:t>
      </w:r>
      <w:r>
        <w:t xml:space="preserve"> and this EIRMR.  May want to include Access Seeker’s Environment (or equivalent</w:t>
      </w:r>
      <w:r w:rsidR="00D871E4">
        <w:t>)</w:t>
      </w:r>
      <w:r>
        <w:t xml:space="preserve"> Policy.</w:t>
      </w:r>
    </w:p>
    <w:p w:rsidR="000D7DD8" w:rsidRPr="00491F34" w:rsidRDefault="00145CCD" w:rsidP="00145CCD">
      <w:pPr>
        <w:ind w:firstLine="720"/>
      </w:pPr>
      <w:r>
        <w:rPr>
          <w:b/>
        </w:rPr>
        <w:t xml:space="preserve">3.2 Environmental Authorities – </w:t>
      </w:r>
      <w:r w:rsidR="00D871E4">
        <w:t>If applicable, n</w:t>
      </w:r>
      <w:r>
        <w:t>ote any approved or pro</w:t>
      </w:r>
      <w:r w:rsidR="0080068B">
        <w:t>posed environmental authorities/approvals as applicable</w:t>
      </w:r>
    </w:p>
    <w:p w:rsidR="00472410" w:rsidRDefault="00145CCD">
      <w:r>
        <w:rPr>
          <w:b/>
        </w:rPr>
        <w:t>4</w:t>
      </w:r>
      <w:r w:rsidR="00DD09B1">
        <w:rPr>
          <w:b/>
        </w:rPr>
        <w:t>.0</w:t>
      </w:r>
      <w:r w:rsidR="00DD09B1">
        <w:rPr>
          <w:b/>
        </w:rPr>
        <w:tab/>
        <w:t xml:space="preserve">Management of </w:t>
      </w:r>
      <w:r w:rsidR="000F16D2">
        <w:rPr>
          <w:b/>
        </w:rPr>
        <w:t>Environmental Risk</w:t>
      </w:r>
      <w:r w:rsidR="00DD09B1">
        <w:rPr>
          <w:b/>
        </w:rPr>
        <w:t>s</w:t>
      </w:r>
      <w:r w:rsidR="000F16D2">
        <w:rPr>
          <w:b/>
        </w:rPr>
        <w:t xml:space="preserve">– </w:t>
      </w:r>
      <w:r w:rsidR="00D871E4">
        <w:t xml:space="preserve">Present and discuss </w:t>
      </w:r>
      <w:r w:rsidR="00472410">
        <w:t>environmental issues/risk areas</w:t>
      </w:r>
      <w:r w:rsidR="000F16D2" w:rsidRPr="000F16D2">
        <w:t xml:space="preserve"> </w:t>
      </w:r>
      <w:r w:rsidR="00D871E4">
        <w:t>as applicable to the nominated services, and the strategies, approach and/or controls for management of potential impacts</w:t>
      </w:r>
      <w:r w:rsidR="00A83A18">
        <w:t xml:space="preserve">.  </w:t>
      </w:r>
      <w:r w:rsidR="00472410">
        <w:t>Address the following risk areas as a minimum:</w:t>
      </w:r>
    </w:p>
    <w:p w:rsidR="000F16D2" w:rsidRPr="000F16D2" w:rsidRDefault="000F16D2" w:rsidP="00A83A18">
      <w:pPr>
        <w:pStyle w:val="ListParagraph"/>
        <w:numPr>
          <w:ilvl w:val="0"/>
          <w:numId w:val="1"/>
        </w:numPr>
      </w:pPr>
      <w:r w:rsidRPr="000F16D2">
        <w:t>Noise</w:t>
      </w:r>
    </w:p>
    <w:p w:rsidR="000F16D2" w:rsidRPr="000F16D2" w:rsidRDefault="000F16D2" w:rsidP="00A83A18">
      <w:pPr>
        <w:pStyle w:val="ListParagraph"/>
        <w:numPr>
          <w:ilvl w:val="0"/>
          <w:numId w:val="1"/>
        </w:numPr>
      </w:pPr>
      <w:r w:rsidRPr="000F16D2">
        <w:t>Waste</w:t>
      </w:r>
    </w:p>
    <w:p w:rsidR="000F16D2" w:rsidRPr="000F16D2" w:rsidRDefault="000F16D2" w:rsidP="00A83A18">
      <w:pPr>
        <w:pStyle w:val="ListParagraph"/>
        <w:numPr>
          <w:ilvl w:val="0"/>
          <w:numId w:val="1"/>
        </w:numPr>
      </w:pPr>
      <w:r w:rsidRPr="000F16D2">
        <w:t xml:space="preserve">Air </w:t>
      </w:r>
      <w:r w:rsidR="00A83A18" w:rsidRPr="000F16D2">
        <w:t>Quality</w:t>
      </w:r>
    </w:p>
    <w:p w:rsidR="000F16D2" w:rsidRPr="000F16D2" w:rsidRDefault="00DD09B1" w:rsidP="00A83A18">
      <w:pPr>
        <w:pStyle w:val="ListParagraph"/>
        <w:numPr>
          <w:ilvl w:val="0"/>
          <w:numId w:val="1"/>
        </w:numPr>
      </w:pPr>
      <w:r>
        <w:t>Contaminated Land</w:t>
      </w:r>
    </w:p>
    <w:p w:rsidR="000F16D2" w:rsidRPr="000F16D2" w:rsidRDefault="000F16D2" w:rsidP="00A83A18">
      <w:pPr>
        <w:pStyle w:val="ListParagraph"/>
        <w:numPr>
          <w:ilvl w:val="0"/>
          <w:numId w:val="1"/>
        </w:numPr>
      </w:pPr>
      <w:r w:rsidRPr="000F16D2">
        <w:t>Water Quality</w:t>
      </w:r>
    </w:p>
    <w:p w:rsidR="000F16D2" w:rsidRPr="000F16D2" w:rsidRDefault="000F16D2" w:rsidP="00A83A18">
      <w:pPr>
        <w:pStyle w:val="ListParagraph"/>
        <w:numPr>
          <w:ilvl w:val="0"/>
          <w:numId w:val="1"/>
        </w:numPr>
      </w:pPr>
      <w:r w:rsidRPr="000F16D2">
        <w:t>Nature Conservation</w:t>
      </w:r>
    </w:p>
    <w:p w:rsidR="000F16D2" w:rsidRDefault="000F16D2" w:rsidP="00A83A18">
      <w:pPr>
        <w:pStyle w:val="ListParagraph"/>
        <w:numPr>
          <w:ilvl w:val="0"/>
          <w:numId w:val="1"/>
        </w:numPr>
      </w:pPr>
      <w:r w:rsidRPr="000F16D2">
        <w:t xml:space="preserve">HAZMAT </w:t>
      </w:r>
      <w:r w:rsidR="00DD09B1">
        <w:t xml:space="preserve">Management </w:t>
      </w:r>
    </w:p>
    <w:p w:rsidR="00472410" w:rsidRPr="000F16D2" w:rsidRDefault="00472410" w:rsidP="00472410">
      <w:r>
        <w:t>This section may</w:t>
      </w:r>
      <w:r w:rsidRPr="000F16D2">
        <w:t xml:space="preserve"> be </w:t>
      </w:r>
      <w:r>
        <w:t xml:space="preserve">presented </w:t>
      </w:r>
      <w:r w:rsidRPr="000F16D2">
        <w:t>in text form</w:t>
      </w:r>
      <w:r>
        <w:t xml:space="preserve"> (with each risk area presented as a subsection</w:t>
      </w:r>
      <w:proofErr w:type="gramStart"/>
      <w:r>
        <w:t>) ,</w:t>
      </w:r>
      <w:proofErr w:type="gramEnd"/>
      <w:r>
        <w:t xml:space="preserve"> and if desired, supported by a risk register/matrix.  </w:t>
      </w:r>
    </w:p>
    <w:p w:rsidR="000D7DD8" w:rsidRDefault="0080068B">
      <w:r>
        <w:rPr>
          <w:b/>
        </w:rPr>
        <w:t>5</w:t>
      </w:r>
      <w:r w:rsidR="00145CCD">
        <w:rPr>
          <w:b/>
        </w:rPr>
        <w:t>.</w:t>
      </w:r>
      <w:r w:rsidR="00DD09B1">
        <w:rPr>
          <w:b/>
        </w:rPr>
        <w:t>0</w:t>
      </w:r>
      <w:r w:rsidR="00DD09B1">
        <w:rPr>
          <w:b/>
        </w:rPr>
        <w:tab/>
      </w:r>
      <w:r w:rsidR="00A83A18">
        <w:rPr>
          <w:b/>
        </w:rPr>
        <w:t xml:space="preserve">Monitoring – </w:t>
      </w:r>
      <w:r w:rsidR="00472410" w:rsidRPr="00472410">
        <w:t>D</w:t>
      </w:r>
      <w:r w:rsidR="00A83A18" w:rsidRPr="00472410">
        <w:t>isc</w:t>
      </w:r>
      <w:r w:rsidR="00A83A18" w:rsidRPr="00A83A18">
        <w:t>uss any monitoring, checking</w:t>
      </w:r>
      <w:r>
        <w:t xml:space="preserve">, </w:t>
      </w:r>
      <w:r w:rsidR="00A83A18" w:rsidRPr="00A83A18">
        <w:t>a</w:t>
      </w:r>
      <w:r w:rsidR="00A83A18">
        <w:t xml:space="preserve">uditing </w:t>
      </w:r>
      <w:r>
        <w:t xml:space="preserve">and/or reporting </w:t>
      </w:r>
      <w:r w:rsidR="00A83A18">
        <w:t>that will be undertaken to confirm the risks and controls as detailed in EIRMR are effective.</w:t>
      </w:r>
      <w:r w:rsidR="00472410">
        <w:t xml:space="preserve">  Where applicable, include reference to any relevant standard or competency required.</w:t>
      </w:r>
    </w:p>
    <w:p w:rsidR="00DD09B1" w:rsidRPr="00DD09B1" w:rsidRDefault="0080068B" w:rsidP="00DD09B1">
      <w:r>
        <w:rPr>
          <w:b/>
        </w:rPr>
        <w:t>6</w:t>
      </w:r>
      <w:r w:rsidR="00BE459F">
        <w:rPr>
          <w:b/>
        </w:rPr>
        <w:t>.0</w:t>
      </w:r>
      <w:r w:rsidR="00BE459F">
        <w:rPr>
          <w:b/>
        </w:rPr>
        <w:tab/>
      </w:r>
      <w:r w:rsidR="00DD09B1">
        <w:rPr>
          <w:b/>
        </w:rPr>
        <w:t xml:space="preserve">Education Awareness and Training </w:t>
      </w:r>
      <w:r w:rsidR="00DD09B1" w:rsidRPr="00DD09B1">
        <w:t xml:space="preserve">– </w:t>
      </w:r>
      <w:r w:rsidR="00472410">
        <w:t>D</w:t>
      </w:r>
      <w:r w:rsidR="00DD09B1">
        <w:t>etail</w:t>
      </w:r>
      <w:r w:rsidR="00DD09B1" w:rsidRPr="00DD09B1">
        <w:t xml:space="preserve"> any education, awareness or training that will be provided t</w:t>
      </w:r>
      <w:r w:rsidR="00DD09B1">
        <w:t>o aid implementation of the controls as detailed in the EIRMR</w:t>
      </w:r>
    </w:p>
    <w:p w:rsidR="00A52E76" w:rsidRDefault="00145CCD">
      <w:r>
        <w:rPr>
          <w:b/>
        </w:rPr>
        <w:t>8</w:t>
      </w:r>
      <w:r w:rsidR="00BE459F">
        <w:rPr>
          <w:b/>
        </w:rPr>
        <w:t>.0</w:t>
      </w:r>
      <w:r w:rsidR="00BE459F">
        <w:rPr>
          <w:b/>
        </w:rPr>
        <w:tab/>
      </w:r>
      <w:r w:rsidR="00DD09B1" w:rsidRPr="00DD09B1">
        <w:rPr>
          <w:b/>
        </w:rPr>
        <w:t>Complaints Management</w:t>
      </w:r>
      <w:r w:rsidR="00DD09B1">
        <w:rPr>
          <w:b/>
        </w:rPr>
        <w:t xml:space="preserve"> – </w:t>
      </w:r>
      <w:r w:rsidR="00472410">
        <w:t>D</w:t>
      </w:r>
      <w:r w:rsidR="00DD09B1" w:rsidRPr="00DD09B1">
        <w:t>etail</w:t>
      </w:r>
      <w:r w:rsidR="00DD09B1">
        <w:rPr>
          <w:b/>
        </w:rPr>
        <w:t xml:space="preserve"> </w:t>
      </w:r>
      <w:r w:rsidR="00DD09B1" w:rsidRPr="00DD09B1">
        <w:t>process for managing complaint</w:t>
      </w:r>
      <w:r w:rsidR="00472410">
        <w:t xml:space="preserve">s, including </w:t>
      </w:r>
      <w:r w:rsidR="00A52E76">
        <w:t xml:space="preserve">details of </w:t>
      </w:r>
      <w:r w:rsidR="00472410">
        <w:t>point of contact</w:t>
      </w:r>
      <w:r w:rsidR="00A52E76">
        <w:t xml:space="preserve"> for complaint management.</w:t>
      </w:r>
    </w:p>
    <w:p w:rsidR="000D7DD8" w:rsidRDefault="00BE459F">
      <w:r w:rsidRPr="00BE459F">
        <w:rPr>
          <w:b/>
          <w:i/>
        </w:rPr>
        <w:t>Access Seekers may also include a brief section on Environmental Emergency Response, noting that Emerg</w:t>
      </w:r>
      <w:r>
        <w:rPr>
          <w:b/>
          <w:i/>
        </w:rPr>
        <w:t>e</w:t>
      </w:r>
      <w:r w:rsidRPr="00BE459F">
        <w:rPr>
          <w:b/>
          <w:i/>
        </w:rPr>
        <w:t>ncy Plans are required under separate sections of the Access Undertaking</w:t>
      </w:r>
      <w:r w:rsidR="00A52E76">
        <w:rPr>
          <w:b/>
          <w:i/>
        </w:rPr>
        <w:t>/Agreement</w:t>
      </w:r>
      <w:r w:rsidRPr="00BE459F">
        <w:rPr>
          <w:b/>
          <w:i/>
        </w:rPr>
        <w:t>.</w:t>
      </w:r>
    </w:p>
    <w:sectPr w:rsidR="000D7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2935"/>
    <w:multiLevelType w:val="multilevel"/>
    <w:tmpl w:val="3256870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">
    <w:nsid w:val="55707F99"/>
    <w:multiLevelType w:val="hybridMultilevel"/>
    <w:tmpl w:val="CB24BFE4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D8"/>
    <w:rsid w:val="00005EE5"/>
    <w:rsid w:val="00033626"/>
    <w:rsid w:val="000D7DD8"/>
    <w:rsid w:val="000F16D2"/>
    <w:rsid w:val="00145CCD"/>
    <w:rsid w:val="00333990"/>
    <w:rsid w:val="00472410"/>
    <w:rsid w:val="00486494"/>
    <w:rsid w:val="00491F34"/>
    <w:rsid w:val="00521CDE"/>
    <w:rsid w:val="0080068B"/>
    <w:rsid w:val="00876CA4"/>
    <w:rsid w:val="008F1AFC"/>
    <w:rsid w:val="00A52E76"/>
    <w:rsid w:val="00A83A18"/>
    <w:rsid w:val="00B771BA"/>
    <w:rsid w:val="00BD4CE3"/>
    <w:rsid w:val="00BE459F"/>
    <w:rsid w:val="00D871E4"/>
    <w:rsid w:val="00D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F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F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F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F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B709FC90D4948B4B9E37F13F22EE4" ma:contentTypeVersion="0" ma:contentTypeDescription="Create a new document." ma:contentTypeScope="" ma:versionID="a519cc702993942b4faa903b80359d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5BD56-AFE4-46EF-87B8-CE03B61C1AFB}"/>
</file>

<file path=customXml/itemProps2.xml><?xml version="1.0" encoding="utf-8"?>
<ds:datastoreItem xmlns:ds="http://schemas.openxmlformats.org/officeDocument/2006/customXml" ds:itemID="{916953A8-299C-4F78-BED1-3DF7AA6BBAED}"/>
</file>

<file path=customXml/itemProps3.xml><?xml version="1.0" encoding="utf-8"?>
<ds:datastoreItem xmlns:ds="http://schemas.openxmlformats.org/officeDocument/2006/customXml" ds:itemID="{23FFC0F7-D9C5-4C9B-9663-52240FF50A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Rail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EIRMR template</dc:title>
  <dc:creator>Moss, Caroline</dc:creator>
  <cp:lastModifiedBy>Rose, Leonie</cp:lastModifiedBy>
  <cp:revision>3</cp:revision>
  <cp:lastPrinted>2016-05-12T00:27:00Z</cp:lastPrinted>
  <dcterms:created xsi:type="dcterms:W3CDTF">2016-05-18T07:33:00Z</dcterms:created>
  <dcterms:modified xsi:type="dcterms:W3CDTF">2016-06-24T02:44:00Z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0x010100ED6B709FC90D4948B4B9E37F13F22EE4</vt:lpwstr>
  </property>
</Properties>
</file>